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04" w:rsidRPr="006F6734" w:rsidRDefault="00973204" w:rsidP="00973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6F673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СТРУКТУРНЫЕ ПОДРАЗДЕЛЕНИЯ</w:t>
      </w:r>
    </w:p>
    <w:p w:rsidR="00973204" w:rsidRPr="00973204" w:rsidRDefault="00973204" w:rsidP="00973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E49"/>
          <w:sz w:val="28"/>
          <w:szCs w:val="28"/>
          <w:lang w:eastAsia="ru-RU"/>
        </w:rPr>
      </w:pPr>
    </w:p>
    <w:p w:rsidR="00DC529B" w:rsidRDefault="009732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0B62">
        <w:rPr>
          <w:rFonts w:ascii="Times New Roman" w:hAnsi="Times New Roman" w:cs="Times New Roman"/>
          <w:sz w:val="28"/>
          <w:szCs w:val="28"/>
          <w:u w:val="single"/>
        </w:rPr>
        <w:t>Информационный центр школы (ИЦШ)</w:t>
      </w:r>
    </w:p>
    <w:p w:rsidR="00A62B1E" w:rsidRPr="00A62B1E" w:rsidRDefault="00A62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Местонахождение: </w:t>
      </w:r>
      <w:proofErr w:type="gramStart"/>
      <w:r w:rsidRPr="00A62B1E">
        <w:rPr>
          <w:rFonts w:ascii="Times New Roman" w:hAnsi="Times New Roman" w:cs="Times New Roman"/>
          <w:sz w:val="28"/>
          <w:szCs w:val="28"/>
        </w:rPr>
        <w:t>МКОУ СОШ</w:t>
      </w:r>
      <w:proofErr w:type="gramEnd"/>
      <w:r w:rsidRPr="00A62B1E">
        <w:rPr>
          <w:rFonts w:ascii="Times New Roman" w:hAnsi="Times New Roman" w:cs="Times New Roman"/>
          <w:sz w:val="28"/>
          <w:szCs w:val="28"/>
        </w:rPr>
        <w:t xml:space="preserve"> ЗАТО Солнечный</w:t>
      </w:r>
    </w:p>
    <w:p w:rsidR="003D0B62" w:rsidRPr="003D0B62" w:rsidRDefault="003D0B62" w:rsidP="003D0B6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D0B62">
        <w:rPr>
          <w:rFonts w:ascii="Times New Roman" w:eastAsia="Calibri" w:hAnsi="Times New Roman" w:cs="Times New Roman"/>
          <w:sz w:val="28"/>
          <w:szCs w:val="28"/>
        </w:rPr>
        <w:t>Информационный центр школы является центром функционирования и развития единой информационно-образовательной среды учебного заведения (далее — ИЦШ), созданный на основании приказа директора школы при содействии департамента образования Тверской области, согласно Концепции сети информационных центров базовых школ Тверской области.</w:t>
      </w:r>
    </w:p>
    <w:p w:rsidR="003D0B62" w:rsidRPr="003D0B62" w:rsidRDefault="003D0B62" w:rsidP="003D0B6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D0B62">
        <w:rPr>
          <w:rFonts w:ascii="Times New Roman" w:eastAsia="Calibri" w:hAnsi="Times New Roman" w:cs="Times New Roman"/>
          <w:sz w:val="28"/>
          <w:szCs w:val="28"/>
        </w:rPr>
        <w:t>Полное наименование – «Информационный центр школы».</w:t>
      </w:r>
    </w:p>
    <w:p w:rsidR="003D0B62" w:rsidRPr="003D0B62" w:rsidRDefault="003D0B62" w:rsidP="003D0B6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ИЦШ руководствуется Законом РФ «Об образовании», «Типовым положением об общеобразовательной школе», Конституцией Российской Федерации, действующим законодательством Российской Федерации, нормативными правовыми актами федеральных органов, приказами департамента </w:t>
      </w:r>
      <w:proofErr w:type="gramStart"/>
      <w:r w:rsidRPr="003D0B62">
        <w:rPr>
          <w:rFonts w:ascii="Times New Roman" w:eastAsia="Calibri" w:hAnsi="Times New Roman" w:cs="Times New Roman"/>
          <w:sz w:val="28"/>
          <w:szCs w:val="28"/>
        </w:rPr>
        <w:t>образования  администрации</w:t>
      </w:r>
      <w:proofErr w:type="gramEnd"/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Тверской области,  уставом школы, локальными актами школы и настоящим Положением.</w:t>
      </w:r>
    </w:p>
    <w:p w:rsidR="003D0B62" w:rsidRPr="003D0B62" w:rsidRDefault="003D0B62" w:rsidP="003D0B6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ИЦШ входит в состав информационно-аналитической службы. </w:t>
      </w:r>
    </w:p>
    <w:p w:rsidR="003D0B62" w:rsidRPr="003D0B62" w:rsidRDefault="003D0B62" w:rsidP="003D0B6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Управление ИЦШ осуществляют руководители </w:t>
      </w:r>
      <w:proofErr w:type="gramStart"/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ИЦШ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3D0B62" w:rsidRPr="003D0B62" w:rsidRDefault="003D0B62" w:rsidP="003D0B6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3D0B62">
        <w:rPr>
          <w:rFonts w:ascii="Times New Roman" w:eastAsia="Calibri" w:hAnsi="Times New Roman" w:cs="Times New Roman"/>
          <w:sz w:val="28"/>
          <w:szCs w:val="28"/>
        </w:rPr>
        <w:t>Сердюкова</w:t>
      </w:r>
      <w:proofErr w:type="spellEnd"/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Галина Васильевна</w:t>
      </w:r>
    </w:p>
    <w:p w:rsidR="00A62B1E" w:rsidRDefault="003D0B62" w:rsidP="00A62B1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62B1E">
        <w:rPr>
          <w:rFonts w:ascii="Times New Roman" w:eastAsia="Calibri" w:hAnsi="Times New Roman" w:cs="Times New Roman"/>
          <w:sz w:val="28"/>
          <w:szCs w:val="28"/>
        </w:rPr>
        <w:t>Горбенко Елизавета Владимировна</w:t>
      </w:r>
      <w:bookmarkStart w:id="0" w:name="_GoBack"/>
      <w:bookmarkEnd w:id="0"/>
    </w:p>
    <w:p w:rsidR="00A62B1E" w:rsidRDefault="00A62B1E" w:rsidP="00A62B1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B1E">
        <w:rPr>
          <w:rFonts w:ascii="Times New Roman" w:eastAsia="Calibri" w:hAnsi="Times New Roman" w:cs="Times New Roman"/>
          <w:sz w:val="28"/>
          <w:szCs w:val="28"/>
          <w:u w:val="single"/>
        </w:rPr>
        <w:t>Адреса электронной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почты: </w:t>
      </w:r>
      <w:r w:rsidRPr="00A62B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</w:rPr>
        <w:instrText xml:space="preserve"> HYPERLINK "mailto:</w:instrText>
      </w:r>
      <w:r w:rsidRPr="00A62B1E">
        <w:rPr>
          <w:rFonts w:ascii="Times New Roman" w:eastAsia="Calibri" w:hAnsi="Times New Roman" w:cs="Times New Roman"/>
          <w:sz w:val="28"/>
          <w:szCs w:val="28"/>
        </w:rPr>
        <w:instrText>SerdukovaGalina@mail.ru</w:instrText>
      </w:r>
      <w:r>
        <w:rPr>
          <w:rFonts w:ascii="Times New Roman" w:eastAsia="Calibri" w:hAnsi="Times New Roman" w:cs="Times New Roman"/>
          <w:sz w:val="28"/>
          <w:szCs w:val="28"/>
        </w:rPr>
        <w:instrText xml:space="preserve">" </w:instrText>
      </w:r>
      <w:r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38075E">
        <w:rPr>
          <w:rStyle w:val="a5"/>
          <w:rFonts w:ascii="Times New Roman" w:eastAsia="Calibri" w:hAnsi="Times New Roman" w:cs="Times New Roman"/>
          <w:sz w:val="28"/>
          <w:szCs w:val="28"/>
        </w:rPr>
        <w:t>SerdukovaGalina@mail.ru</w:t>
      </w:r>
      <w:r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A62B1E" w:rsidRPr="00A62B1E" w:rsidRDefault="00A62B1E" w:rsidP="00A62B1E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A62B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A62B1E">
        <w:rPr>
          <w:rStyle w:val="a5"/>
          <w:rFonts w:ascii="Times New Roman" w:hAnsi="Times New Roman" w:cs="Times New Roman"/>
          <w:sz w:val="28"/>
          <w:szCs w:val="28"/>
        </w:rPr>
        <w:t>lisavovk@mail.ru</w:t>
      </w:r>
    </w:p>
    <w:p w:rsidR="00A62B1E" w:rsidRPr="003D0B62" w:rsidRDefault="00A62B1E" w:rsidP="003D0B6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B62" w:rsidRPr="003D0B62" w:rsidRDefault="003D0B62" w:rsidP="003D0B62">
      <w:pPr>
        <w:shd w:val="clear" w:color="auto" w:fill="FFFFFF"/>
        <w:spacing w:after="200" w:line="36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B62">
        <w:rPr>
          <w:rFonts w:ascii="Times New Roman" w:eastAsia="Calibri" w:hAnsi="Times New Roman" w:cs="Times New Roman"/>
          <w:b/>
          <w:sz w:val="28"/>
          <w:szCs w:val="28"/>
        </w:rPr>
        <w:t>Структура ИЦШ</w:t>
      </w:r>
    </w:p>
    <w:p w:rsidR="003D0B62" w:rsidRPr="003D0B62" w:rsidRDefault="003D0B62" w:rsidP="003D0B6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Сетевая инфраструктура и серверное </w:t>
      </w:r>
      <w:proofErr w:type="gramStart"/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 обеспечивают</w:t>
      </w:r>
      <w:proofErr w:type="gramEnd"/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мобильность учителей и учеников, облегчают подключение нового компьютерного оборудования (“отвязывая” его от сетевых розеток) с применением технологий беспроводного доступа в </w:t>
      </w:r>
      <w:proofErr w:type="spellStart"/>
      <w:r w:rsidRPr="003D0B62">
        <w:rPr>
          <w:rFonts w:ascii="Times New Roman" w:eastAsia="Calibri" w:hAnsi="Times New Roman" w:cs="Times New Roman"/>
          <w:sz w:val="28"/>
          <w:szCs w:val="28"/>
        </w:rPr>
        <w:t>Wi</w:t>
      </w:r>
      <w:proofErr w:type="spellEnd"/>
      <w:r w:rsidRPr="003D0B62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D0B62">
        <w:rPr>
          <w:rFonts w:ascii="Times New Roman" w:eastAsia="Calibri" w:hAnsi="Times New Roman" w:cs="Times New Roman"/>
          <w:sz w:val="28"/>
          <w:szCs w:val="28"/>
        </w:rPr>
        <w:t>Fi</w:t>
      </w:r>
      <w:proofErr w:type="spellEnd"/>
      <w:r w:rsidRPr="003D0B62">
        <w:rPr>
          <w:rFonts w:ascii="Times New Roman" w:eastAsia="Calibri" w:hAnsi="Times New Roman" w:cs="Times New Roman"/>
          <w:sz w:val="28"/>
          <w:szCs w:val="28"/>
        </w:rPr>
        <w:t>-сеть.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Автоматизированная библиотека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(переход на электронный учет книг и посетителей, превращение библиотеки в библиотеку-</w:t>
      </w:r>
      <w:proofErr w:type="spellStart"/>
      <w:r w:rsidRPr="003D0B62">
        <w:rPr>
          <w:rFonts w:ascii="Times New Roman" w:eastAsia="Calibri" w:hAnsi="Times New Roman" w:cs="Times New Roman"/>
          <w:sz w:val="28"/>
          <w:szCs w:val="28"/>
        </w:rPr>
        <w:t>медиатеку</w:t>
      </w:r>
      <w:proofErr w:type="spellEnd"/>
      <w:r w:rsidRPr="003D0B62">
        <w:rPr>
          <w:rFonts w:ascii="Times New Roman" w:eastAsia="Calibri" w:hAnsi="Times New Roman" w:cs="Times New Roman"/>
          <w:sz w:val="28"/>
          <w:szCs w:val="28"/>
        </w:rPr>
        <w:t>) предоставляет свободный доступ к ресурсам (открытые шкафы), включает в себя читальный зал.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Зона открытого доступа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(или “зона индивидуальной работы”) обеспечивает свободный доступ к ресурсам Интернет и школьным сетевым ресурсам (электронный классный журнал, расписание, планы уроков и т.д.), дает возможности для электронного общения (почта, форумы, блоги), предоставляет ресурсы для работы над учебными и внеклассными проектами. В этой зоне находится “помощник” (администратор, медиа-специалист), который решает возникающие проблемы.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Зона групповой работы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обеспечивает взаимодействие и возможность проведения внеклассных занятий (семинары, факультативы, кружки), работы над групповыми проектами (школьными и сетевыми межшкольными).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Документ-центр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предназначен для обеспечения возможности “взять информацию с собой”, распечатав ее, скопировав, записав на CD.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Автоматизированная система управления школой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позволяет перевести на “компьютерные рельсы” все основные процессы образовательного учреждения – учет учеников, классные журналы, поурочное планирование, бухгалтерию, подготовку и формирование отчетности и т.д.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Мобильное место учителя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(ноутбук, экран и проектор) позволяют использовать ИКТ на уроках в классах, не оборудованных стационарными компьютерами и проекторами.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Стационарные рабочие места учителей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(мультимедийные, интерактивные комплексы, учебно-лабораторное оборудование).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Автоматизированные рабочие места административных работников</w:t>
      </w:r>
      <w:r w:rsidRPr="003D0B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Зона регистрации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пользователей информационного центра.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Компьютерный класс</w:t>
      </w:r>
      <w:r w:rsidRPr="003D0B62">
        <w:rPr>
          <w:rFonts w:ascii="Times New Roman" w:eastAsia="Calibri" w:hAnsi="Times New Roman" w:cs="Times New Roman"/>
          <w:sz w:val="28"/>
          <w:szCs w:val="28"/>
        </w:rPr>
        <w:t xml:space="preserve"> (в том числе кабинет информатики).</w:t>
      </w:r>
    </w:p>
    <w:p w:rsidR="003D0B62" w:rsidRPr="003D0B62" w:rsidRDefault="003D0B62" w:rsidP="003D0B6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B62">
        <w:rPr>
          <w:rFonts w:ascii="Times New Roman" w:eastAsia="Calibri" w:hAnsi="Times New Roman" w:cs="Times New Roman"/>
          <w:sz w:val="28"/>
          <w:szCs w:val="28"/>
          <w:u w:val="single"/>
        </w:rPr>
        <w:t>Зона организации дополнительного образования учащихся</w:t>
      </w:r>
      <w:r w:rsidRPr="003D0B62">
        <w:rPr>
          <w:rFonts w:ascii="Times New Roman" w:eastAsia="Calibri" w:hAnsi="Times New Roman" w:cs="Times New Roman"/>
          <w:sz w:val="28"/>
          <w:szCs w:val="28"/>
        </w:rPr>
        <w:t>, оборудованная специальными составляющими: видеостудия, школьное издательство, аудио-студии и т.д.</w:t>
      </w:r>
    </w:p>
    <w:p w:rsidR="003D0B62" w:rsidRPr="003D0B62" w:rsidRDefault="003D0B62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D0B62" w:rsidRPr="003D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3129"/>
    <w:multiLevelType w:val="multilevel"/>
    <w:tmpl w:val="AF328D30"/>
    <w:lvl w:ilvl="0">
      <w:start w:val="1"/>
      <w:numFmt w:val="decimal"/>
      <w:isLgl/>
      <w:lvlText w:val="%1."/>
      <w:lvlJc w:val="left"/>
      <w:pPr>
        <w:tabs>
          <w:tab w:val="num" w:pos="1021"/>
        </w:tabs>
        <w:ind w:left="1021" w:hanging="454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%1.1."/>
      <w:lvlJc w:val="left"/>
      <w:pPr>
        <w:tabs>
          <w:tab w:val="num" w:pos="1287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3B403785"/>
    <w:multiLevelType w:val="multilevel"/>
    <w:tmpl w:val="66AAF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A7121"/>
    <w:multiLevelType w:val="multilevel"/>
    <w:tmpl w:val="AE966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36AF2"/>
    <w:multiLevelType w:val="multilevel"/>
    <w:tmpl w:val="A432BA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04"/>
    <w:rsid w:val="00161F70"/>
    <w:rsid w:val="003D0B62"/>
    <w:rsid w:val="006F6734"/>
    <w:rsid w:val="0080694D"/>
    <w:rsid w:val="00973204"/>
    <w:rsid w:val="00A62B1E"/>
    <w:rsid w:val="00C0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091E3-EA51-4648-B8A7-B6E4AEC6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62"/>
    <w:pPr>
      <w:ind w:left="720"/>
      <w:contextualSpacing/>
    </w:pPr>
  </w:style>
  <w:style w:type="character" w:styleId="a4">
    <w:name w:val="Emphasis"/>
    <w:basedOn w:val="a0"/>
    <w:uiPriority w:val="20"/>
    <w:qFormat/>
    <w:rsid w:val="00A62B1E"/>
    <w:rPr>
      <w:i/>
      <w:iCs/>
    </w:rPr>
  </w:style>
  <w:style w:type="character" w:styleId="a5">
    <w:name w:val="Hyperlink"/>
    <w:basedOn w:val="a0"/>
    <w:uiPriority w:val="99"/>
    <w:unhideWhenUsed/>
    <w:rsid w:val="00A62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687D-BC44-42F5-A97A-6D906363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ВАШЕ ВЕЛИЧЕСТВО</dc:creator>
  <cp:keywords/>
  <dc:description/>
  <cp:lastModifiedBy>ВАШЕ ВЕЛИЧЕСТВО</cp:lastModifiedBy>
  <cp:revision>3</cp:revision>
  <dcterms:created xsi:type="dcterms:W3CDTF">2016-09-09T12:03:00Z</dcterms:created>
  <dcterms:modified xsi:type="dcterms:W3CDTF">2016-09-09T12:43:00Z</dcterms:modified>
</cp:coreProperties>
</file>